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Skyddsrond – checklista</w:t>
      </w:r>
    </w:p>
    <w:p>
      <w:pPr>
        <w:spacing w:after="240"/>
      </w:pPr>
      <w:r>
        <w:rPr>
          <w:color w:val="4B5563"/>
        </w:rPr>
        <w:t xml:space="preserve">En utgångspunkt för en skyddsrond i ett serviceföretag. Kontrollpunkterna är exempel. Arbetsgivaren anpassar listan efter riskerna i den egna verksamheten, tillsammans med skyddsombud eller arbetstagare.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Arbetsställe eller del av verksamheten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Deltagare för arbetsgivaren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Skyddsombud eller arbetstagare som deltog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0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Risker som hittades och om de är allvarliga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24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Handlingsplan: åtgärd, vem som ser till att den genomförs, klart senast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rPr>
          <w:trHeight w:val="800" w:hRule="atLeast"/>
        </w:trPr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 av genomförda åtgärder: datum och av vem</w:t>
            </w:r>
          </w:p>
        </w:tc>
        <w:tc>
          <w:tcPr>
            <w:tcW w:type="pct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Lokaler: kontor, förråd och personalutrymmen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Belysningen är anpassad till arbetet som utförs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Ventilation och luftkvalitet fungerar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Golv, gångar och trappor utan halk-, snubbel- eller fallrisker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Arbetsutrustning och skyddsutrustning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Maskiner och verktyg underhålls och kontrolleras enligt rutin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Stegar och arbetsbockar är hela och säkra att använda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Personlig skyddsutrustning finns och används där riskerna kräver det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Kemiska produkter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De kemiska produkter som används är förtecknade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Det finns aktuella säkerhetsdatablad för farliga kemiska produkter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Det finns skydds-, förvarings- och hanteringsinstruktioner där det behövs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Belastning och ergonomi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Tunga lyft och annan manuell hantering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Arbetsställningar och arbetsrörelser, till exempel arbete ovanför axelhöjd eller under knähöjd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Bildskärmsarbete på kontoret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Organisation och arbetstid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Arbetsbelastningen är inte ohälsosam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Arbetstidens förläggning, det vill säga när arbetet utförs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Ingen kränkande särbehandling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pStyle w:val="Heading2"/>
        <w:spacing w:before="240"/>
      </w:pPr>
      <w:r>
        <w:rPr>
          <w:color w:val="0d7f7a"/>
        </w:rPr>
        <w:t xml:space="preserve">Arbete ute hos kunder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Kontrollpunkt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OK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Brist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rPr>
                <w:b/>
                <w:bCs/>
              </w:rPr>
              <w:t xml:space="preserve">Kommentar</w:t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Det finns rutiner för den som arbetar ensam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Riskerna vid arbete i någon annans hem är kända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Risker för våld och hot är bedömda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>Bilkörning i tjänsten</w:t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</w:tcPr>
          <w:p>
            <w:r>
              <w:t xml:space="preserve"/>
            </w:r>
          </w:p>
        </w:tc>
      </w:tr>
    </w:tbl>
    <w:p>
      <w:pPr>
        <w:spacing w:before="240"/>
      </w:pPr>
      <w:r>
        <w:rPr>
          <w:color w:val="4B5563"/>
        </w:rPr>
        <w:t xml:space="preserve">Gratis mall från OpSynk, opsynk.com/sv/mallar/skyddsrond. Bygger på Arbetsmiljöverkets föreskrifter AFS 2023:1 och ämnessidor på av.se, hämtade 27 oktober 2026. Ersätter inte arbetsgivarens egen undersökning och riskbedömning.</w:t>
      </w:r>
    </w:p>
    <w:p>
      <w:pPr>
        <w:spacing w:before="360"/>
        <w:jc w:val="left"/>
      </w:pPr>
      <w:r>
        <w:rPr>
          <w:color w:val="9CA3AF"/>
          <w:sz w:val="16"/>
          <w:szCs w:val="16"/>
        </w:rPr>
        <w:t xml:space="preserve">Mall från OpSynk · opsynk.com/sv/mallar/skyddsrond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Skyddsrond – checklista</dc:title>
  <dc:creator>OpSynk</dc:creator>
  <cp:lastModifiedBy>Un-named</cp:lastModifiedBy>
  <cp:revision>1</cp:revision>
  <dcterms:created xsi:type="dcterms:W3CDTF">2026-10-27T07:15:19.091Z</dcterms:created>
  <dcterms:modified xsi:type="dcterms:W3CDTF">2026-10-27T07:15:19.091Z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